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4D6C" w14:textId="43BD7214" w:rsidR="008F0150" w:rsidRDefault="008F0150">
      <w:r>
        <w:t>President Ilham Aliyev</w:t>
      </w:r>
    </w:p>
    <w:p w14:paraId="29213A62" w14:textId="337E3302" w:rsidR="008F0150" w:rsidRDefault="008F0150" w:rsidP="008F0150">
      <w:pPr>
        <w:jc w:val="left"/>
      </w:pPr>
      <w:r w:rsidRPr="008F0150">
        <w:t>Presidential Palace</w:t>
      </w:r>
      <w:r>
        <w:br/>
      </w:r>
      <w:r w:rsidRPr="008F0150">
        <w:t xml:space="preserve">19 </w:t>
      </w:r>
      <w:proofErr w:type="spellStart"/>
      <w:r w:rsidRPr="008F0150">
        <w:t>Istiqlaliyyat</w:t>
      </w:r>
      <w:proofErr w:type="spellEnd"/>
      <w:r w:rsidRPr="008F0150">
        <w:t xml:space="preserve"> street</w:t>
      </w:r>
      <w:r>
        <w:br/>
      </w:r>
      <w:r w:rsidRPr="008F0150">
        <w:t>Baku AZ1066</w:t>
      </w:r>
      <w:r>
        <w:br/>
      </w:r>
      <w:r w:rsidRPr="008F0150">
        <w:t>Republic of Azerbaijan</w:t>
      </w:r>
    </w:p>
    <w:p w14:paraId="1AE45D2C" w14:textId="4BC13D86" w:rsidR="002A6E00" w:rsidRPr="00200EE3" w:rsidRDefault="002A6E00" w:rsidP="008F0150">
      <w:pPr>
        <w:jc w:val="left"/>
        <w:rPr>
          <w:i/>
          <w:iCs/>
        </w:rPr>
      </w:pPr>
      <w:r w:rsidRPr="00200EE3">
        <w:rPr>
          <w:i/>
          <w:iCs/>
        </w:rPr>
        <w:t xml:space="preserve">Per email: </w:t>
      </w:r>
      <w:r w:rsidR="00200EE3" w:rsidRPr="00200EE3">
        <w:rPr>
          <w:i/>
          <w:iCs/>
        </w:rPr>
        <w:t>office@pa.gov.az</w:t>
      </w:r>
    </w:p>
    <w:p w14:paraId="4A7D4B45" w14:textId="2C73EDD6" w:rsidR="008F0150" w:rsidRDefault="008F0150"/>
    <w:p w14:paraId="7677F332" w14:textId="0E5F2F95" w:rsidR="008F0150" w:rsidRDefault="008F0150">
      <w:r>
        <w:t>28 April 2025</w:t>
      </w:r>
    </w:p>
    <w:p w14:paraId="7EE18338" w14:textId="77777777" w:rsidR="008F0150" w:rsidRDefault="008F0150"/>
    <w:p w14:paraId="3E1F9CE4" w14:textId="5726EFE1" w:rsidR="008F0150" w:rsidRPr="008F0150" w:rsidRDefault="008F0150">
      <w:pPr>
        <w:rPr>
          <w:b/>
          <w:bCs/>
        </w:rPr>
      </w:pPr>
      <w:r w:rsidRPr="008F0150">
        <w:rPr>
          <w:b/>
          <w:bCs/>
        </w:rPr>
        <w:t>Re.: Call for the immediate and unconditional release of human rights defender Anar Mammadli</w:t>
      </w:r>
      <w:r w:rsidR="00313AF6">
        <w:rPr>
          <w:b/>
          <w:bCs/>
        </w:rPr>
        <w:t xml:space="preserve"> and other </w:t>
      </w:r>
      <w:r w:rsidR="00313AF6" w:rsidRPr="00854CC4">
        <w:rPr>
          <w:b/>
          <w:bCs/>
        </w:rPr>
        <w:t>human rights defenders, journalists, political activists, and academics</w:t>
      </w:r>
      <w:r w:rsidR="00313AF6">
        <w:rPr>
          <w:b/>
          <w:bCs/>
        </w:rPr>
        <w:t xml:space="preserve"> </w:t>
      </w:r>
      <w:r w:rsidR="00114706">
        <w:rPr>
          <w:b/>
          <w:bCs/>
        </w:rPr>
        <w:t>detained</w:t>
      </w:r>
      <w:r w:rsidR="00114706" w:rsidRPr="007F144E">
        <w:rPr>
          <w:b/>
          <w:bCs/>
        </w:rPr>
        <w:t xml:space="preserve"> </w:t>
      </w:r>
      <w:r w:rsidR="00313AF6">
        <w:rPr>
          <w:b/>
          <w:bCs/>
        </w:rPr>
        <w:t>in Azerbaijan</w:t>
      </w:r>
    </w:p>
    <w:p w14:paraId="08B4EC14" w14:textId="77777777" w:rsidR="008F0150" w:rsidRDefault="008F0150"/>
    <w:p w14:paraId="7A5985D6" w14:textId="76EA6DFE" w:rsidR="00A83257" w:rsidRDefault="008F0150">
      <w:r>
        <w:t>Your Excellency,</w:t>
      </w:r>
    </w:p>
    <w:p w14:paraId="6C3CC702" w14:textId="10EF676A" w:rsidR="00F8475C" w:rsidRPr="00F8475C" w:rsidRDefault="00F8475C" w:rsidP="00F8475C">
      <w:r w:rsidRPr="00F8475C">
        <w:t xml:space="preserve">I/we write to </w:t>
      </w:r>
      <w:r w:rsidR="00885413" w:rsidRPr="00885413">
        <w:t xml:space="preserve">raise the case of </w:t>
      </w:r>
      <w:r w:rsidRPr="00F8475C">
        <w:t>Anar Mammadli, a respected human rights</w:t>
      </w:r>
      <w:r w:rsidRPr="00F8475C">
        <w:rPr>
          <w:b/>
          <w:bCs/>
        </w:rPr>
        <w:t xml:space="preserve"> </w:t>
      </w:r>
      <w:r w:rsidRPr="00F8475C">
        <w:t xml:space="preserve">defender. His arrest and ongoing detention raise serious concerns about </w:t>
      </w:r>
      <w:r w:rsidR="00400A4F" w:rsidRPr="00F8475C">
        <w:t>Azerbaijan</w:t>
      </w:r>
      <w:r w:rsidR="00400A4F">
        <w:t>’s</w:t>
      </w:r>
      <w:r w:rsidR="00400A4F" w:rsidRPr="00F8475C">
        <w:t xml:space="preserve"> </w:t>
      </w:r>
      <w:r w:rsidRPr="00F8475C">
        <w:t>commitment to international human rights obligations.</w:t>
      </w:r>
    </w:p>
    <w:p w14:paraId="72AB8C89" w14:textId="3DFD5139" w:rsidR="00F8475C" w:rsidRPr="00F8475C" w:rsidRDefault="00F8475C" w:rsidP="00F8475C">
      <w:r w:rsidRPr="00F8475C">
        <w:t xml:space="preserve">Anar Mammadli is one of Azerbaijan’s most prominent voices for democratic governance and electoral integrity. He leads the Election Monitoring and Democracy Studies Centre (EMDS), the country’s only independent election observation </w:t>
      </w:r>
      <w:proofErr w:type="spellStart"/>
      <w:r w:rsidRPr="00F8475C">
        <w:t>organisation</w:t>
      </w:r>
      <w:proofErr w:type="spellEnd"/>
      <w:r w:rsidRPr="00F8475C">
        <w:t>.</w:t>
      </w:r>
      <w:r w:rsidR="008F5F33">
        <w:t xml:space="preserve"> He </w:t>
      </w:r>
      <w:r w:rsidR="008F5F33" w:rsidRPr="00F8475C">
        <w:t>co-founded the European Platform for Democratic Elections (EPDE)</w:t>
      </w:r>
      <w:r w:rsidR="008F5F33">
        <w:t>.</w:t>
      </w:r>
      <w:r w:rsidRPr="00F8475C">
        <w:t xml:space="preserve"> In recognition of his work, he received the Václav Havel Human Rights Prize from the Council of Europe.</w:t>
      </w:r>
    </w:p>
    <w:p w14:paraId="3A3B6ADE" w14:textId="3C6566AC" w:rsidR="00F8475C" w:rsidRDefault="00F8475C" w:rsidP="00F8475C">
      <w:r w:rsidRPr="00F8475C">
        <w:t xml:space="preserve">In 2024, </w:t>
      </w:r>
      <w:proofErr w:type="spellStart"/>
      <w:r w:rsidR="008F5F33" w:rsidRPr="00F8475C">
        <w:t>Mr</w:t>
      </w:r>
      <w:proofErr w:type="spellEnd"/>
      <w:r w:rsidR="008F5F33" w:rsidRPr="00F8475C">
        <w:t xml:space="preserve"> Mammadli </w:t>
      </w:r>
      <w:r w:rsidRPr="00F8475C">
        <w:t>launched the</w:t>
      </w:r>
      <w:r w:rsidR="008F5F33">
        <w:t xml:space="preserve"> </w:t>
      </w:r>
      <w:r w:rsidRPr="00F8475C">
        <w:t>Climate of Justice</w:t>
      </w:r>
      <w:r w:rsidR="008F5F33">
        <w:t xml:space="preserve"> </w:t>
      </w:r>
      <w:r w:rsidRPr="00F8475C">
        <w:t>initiative in the lead-up to COP29</w:t>
      </w:r>
      <w:r w:rsidR="008F5F33">
        <w:t>, which was held in Baku</w:t>
      </w:r>
      <w:r w:rsidRPr="00F8475C">
        <w:t xml:space="preserve">. Just days after this announcement, on 29 April 2024, he was arrested in Baku. On 8 April 2025, shortly before the close of the investigation, the </w:t>
      </w:r>
      <w:r w:rsidR="00C20193">
        <w:t xml:space="preserve">initial </w:t>
      </w:r>
      <w:r w:rsidRPr="00F8475C">
        <w:t xml:space="preserve">charges </w:t>
      </w:r>
      <w:r w:rsidR="00C20193">
        <w:t xml:space="preserve">brought </w:t>
      </w:r>
      <w:r w:rsidRPr="00F8475C">
        <w:t xml:space="preserve">against </w:t>
      </w:r>
      <w:r w:rsidR="00C20193" w:rsidRPr="00F8475C">
        <w:t xml:space="preserve">him </w:t>
      </w:r>
      <w:r w:rsidR="00C20193">
        <w:t>(</w:t>
      </w:r>
      <w:r w:rsidR="00C20193" w:rsidRPr="00C20193">
        <w:t>smuggling and money laundering</w:t>
      </w:r>
      <w:r w:rsidR="00C20193">
        <w:t xml:space="preserve">) </w:t>
      </w:r>
      <w:r w:rsidRPr="00F8475C">
        <w:t>were escalated</w:t>
      </w:r>
      <w:r w:rsidR="00C20193">
        <w:t xml:space="preserve"> (</w:t>
      </w:r>
      <w:r w:rsidR="00C74168" w:rsidRPr="00C74168">
        <w:t>engaged in unregistered and illegal entrepreneurial activities, tax evasion, and forgery of documents</w:t>
      </w:r>
      <w:r w:rsidR="00C74168">
        <w:t>)</w:t>
      </w:r>
      <w:r w:rsidRPr="00F8475C">
        <w:t>. He remains in pre-trial detention awaiting trial.</w:t>
      </w:r>
    </w:p>
    <w:p w14:paraId="1E7DDDB7" w14:textId="0BD99BE5" w:rsidR="00885413" w:rsidRPr="00F8475C" w:rsidRDefault="00885413" w:rsidP="00885413">
      <w:r w:rsidRPr="00F8475C">
        <w:t xml:space="preserve">His case is emblematic of the </w:t>
      </w:r>
      <w:hyperlink r:id="rId4" w:history="1">
        <w:r w:rsidRPr="00F8475C">
          <w:rPr>
            <w:rStyle w:val="Hyperlink"/>
          </w:rPr>
          <w:t xml:space="preserve">broader </w:t>
        </w:r>
        <w:r w:rsidR="00277ECF" w:rsidRPr="00277ECF">
          <w:rPr>
            <w:rStyle w:val="Hyperlink"/>
          </w:rPr>
          <w:t>repression</w:t>
        </w:r>
      </w:hyperlink>
      <w:r w:rsidRPr="00F8475C">
        <w:t xml:space="preserve"> on civil society in Azerbaijan. Since January 2023, the number of political prisoners has increased by more than 250%, including the recent arrest of </w:t>
      </w:r>
      <w:r w:rsidR="00277ECF">
        <w:t xml:space="preserve">human rights defender </w:t>
      </w:r>
      <w:r w:rsidRPr="00F8475C">
        <w:t xml:space="preserve">Bashir </w:t>
      </w:r>
      <w:proofErr w:type="spellStart"/>
      <w:r w:rsidRPr="00F8475C">
        <w:t>Suleymanli</w:t>
      </w:r>
      <w:proofErr w:type="spellEnd"/>
      <w:r w:rsidRPr="00F8475C">
        <w:t>, a long-time colleague and co-founder of EMDS.</w:t>
      </w:r>
    </w:p>
    <w:p w14:paraId="6E0E9C4C" w14:textId="000EE99C" w:rsidR="007F144E" w:rsidRPr="007F144E" w:rsidRDefault="007F144E" w:rsidP="007F144E">
      <w:pPr>
        <w:rPr>
          <w:b/>
          <w:bCs/>
        </w:rPr>
      </w:pPr>
      <w:r w:rsidRPr="007F144E">
        <w:rPr>
          <w:b/>
          <w:bCs/>
        </w:rPr>
        <w:t xml:space="preserve">I/We therefore call for the immediate and unconditional release, as well as full rehabilitation, of Anar Mammadli, Bashir </w:t>
      </w:r>
      <w:proofErr w:type="spellStart"/>
      <w:r w:rsidRPr="007F144E">
        <w:rPr>
          <w:b/>
          <w:bCs/>
        </w:rPr>
        <w:t>Suleymanli</w:t>
      </w:r>
      <w:proofErr w:type="spellEnd"/>
      <w:r w:rsidRPr="007F144E">
        <w:rPr>
          <w:b/>
          <w:bCs/>
        </w:rPr>
        <w:t xml:space="preserve">, and all </w:t>
      </w:r>
      <w:hyperlink r:id="rId5" w:history="1">
        <w:r w:rsidRPr="007B7A29">
          <w:rPr>
            <w:rStyle w:val="Hyperlink"/>
            <w:b/>
            <w:bCs/>
          </w:rPr>
          <w:t>other</w:t>
        </w:r>
      </w:hyperlink>
      <w:r w:rsidRPr="007F144E">
        <w:rPr>
          <w:b/>
          <w:bCs/>
        </w:rPr>
        <w:t xml:space="preserve"> human rights defenders, journalists, political activists, and academics currently unjustly </w:t>
      </w:r>
      <w:r w:rsidR="00114706">
        <w:rPr>
          <w:b/>
          <w:bCs/>
        </w:rPr>
        <w:t>detained</w:t>
      </w:r>
      <w:r w:rsidRPr="007F144E">
        <w:rPr>
          <w:b/>
          <w:bCs/>
        </w:rPr>
        <w:t xml:space="preserve"> in Azerbaijan.</w:t>
      </w:r>
    </w:p>
    <w:p w14:paraId="147F8D4F" w14:textId="16AD5474" w:rsidR="00F8475C" w:rsidRPr="00F8475C" w:rsidRDefault="00F8475C" w:rsidP="00F8475C">
      <w:r w:rsidRPr="00F8475C">
        <w:t xml:space="preserve">We are gravely concerned about his deteriorating health in custody. Requests submitted by his legal counsel for adequate medical care have </w:t>
      </w:r>
      <w:hyperlink r:id="rId6" w:history="1">
        <w:r w:rsidRPr="00F8475C">
          <w:rPr>
            <w:rStyle w:val="Hyperlink"/>
          </w:rPr>
          <w:t>reportedly</w:t>
        </w:r>
      </w:hyperlink>
      <w:r w:rsidRPr="00F8475C">
        <w:t xml:space="preserve"> been denied. If these concerns remain unaddressed, they may cause irreversible harm to his physical and mental well-being. </w:t>
      </w:r>
      <w:r w:rsidR="00E73C7C" w:rsidRPr="00F8475C">
        <w:rPr>
          <w:b/>
          <w:bCs/>
        </w:rPr>
        <w:t>I/</w:t>
      </w:r>
      <w:r w:rsidRPr="00F8475C">
        <w:rPr>
          <w:b/>
          <w:bCs/>
        </w:rPr>
        <w:t>We urge the Azerbaijani authorities to guarantee access to appropriate medical care</w:t>
      </w:r>
      <w:r w:rsidR="00ED2869">
        <w:rPr>
          <w:b/>
          <w:bCs/>
        </w:rPr>
        <w:t xml:space="preserve"> without further delay</w:t>
      </w:r>
      <w:r w:rsidRPr="00F8475C">
        <w:rPr>
          <w:b/>
          <w:bCs/>
        </w:rPr>
        <w:t>.</w:t>
      </w:r>
    </w:p>
    <w:p w14:paraId="7C5CCE30" w14:textId="50ECE852" w:rsidR="00F8475C" w:rsidRPr="00F8475C" w:rsidRDefault="00F8475C" w:rsidP="00F8475C">
      <w:r w:rsidRPr="00F8475C">
        <w:t>This is not the first time Anar Mammadli has been wrongfully detained.</w:t>
      </w:r>
      <w:r w:rsidR="00E73C7C">
        <w:t xml:space="preserve"> T</w:t>
      </w:r>
      <w:r w:rsidRPr="00F8475C">
        <w:t xml:space="preserve">he European Court of Human Rights found his imprisonment </w:t>
      </w:r>
      <w:r w:rsidR="00885413">
        <w:t xml:space="preserve">from 2013 </w:t>
      </w:r>
      <w:r w:rsidRPr="00F8475C">
        <w:t xml:space="preserve">to be politically motivated and in violation of the European Convention on </w:t>
      </w:r>
      <w:r w:rsidRPr="00F8475C">
        <w:lastRenderedPageBreak/>
        <w:t xml:space="preserve">Human Rights. That judgment remains unimplemented. The re-arrest of </w:t>
      </w:r>
      <w:proofErr w:type="spellStart"/>
      <w:r w:rsidRPr="00F8475C">
        <w:t>Mr</w:t>
      </w:r>
      <w:proofErr w:type="spellEnd"/>
      <w:r w:rsidRPr="00F8475C">
        <w:t xml:space="preserve"> Mammadli raises </w:t>
      </w:r>
      <w:hyperlink r:id="rId7" w:history="1">
        <w:r w:rsidRPr="00F8475C">
          <w:rPr>
            <w:rStyle w:val="Hyperlink"/>
          </w:rPr>
          <w:t>profound concerns</w:t>
        </w:r>
      </w:hyperlink>
      <w:r w:rsidRPr="00F8475C">
        <w:t xml:space="preserve"> about Azerbaijan’s disregard for its international legal obligations.</w:t>
      </w:r>
    </w:p>
    <w:p w14:paraId="58602A6B" w14:textId="623D7EF7" w:rsidR="00AA0CF0" w:rsidRDefault="00AA0CF0"/>
    <w:p w14:paraId="6DF7AF5F" w14:textId="26DBB2AD" w:rsidR="009C3178" w:rsidRDefault="00E723D5">
      <w:r>
        <w:t>Sincerely yours,</w:t>
      </w:r>
    </w:p>
    <w:p w14:paraId="55625197" w14:textId="3422B010" w:rsidR="00E723D5" w:rsidRPr="00AA0CF0" w:rsidRDefault="00E723D5">
      <w:r>
        <w:t>[Name, signature]</w:t>
      </w:r>
    </w:p>
    <w:sectPr w:rsidR="00E723D5" w:rsidRPr="00AA0C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F Pro Rounded">
    <w:panose1 w:val="00000000000000000000"/>
    <w:charset w:val="00"/>
    <w:family w:val="auto"/>
    <w:notTrueType/>
    <w:pitch w:val="variable"/>
    <w:sig w:usb0="E10002FF" w:usb1="5241EDFF" w:usb2="0400802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150"/>
    <w:rsid w:val="00114706"/>
    <w:rsid w:val="00126688"/>
    <w:rsid w:val="001C1567"/>
    <w:rsid w:val="00200EE3"/>
    <w:rsid w:val="00277ECF"/>
    <w:rsid w:val="002A6E00"/>
    <w:rsid w:val="00313AF6"/>
    <w:rsid w:val="003B706A"/>
    <w:rsid w:val="00400A4F"/>
    <w:rsid w:val="00474170"/>
    <w:rsid w:val="005B0424"/>
    <w:rsid w:val="007B4499"/>
    <w:rsid w:val="007B7A29"/>
    <w:rsid w:val="007F144E"/>
    <w:rsid w:val="0082505B"/>
    <w:rsid w:val="00854CC4"/>
    <w:rsid w:val="008642A0"/>
    <w:rsid w:val="00885413"/>
    <w:rsid w:val="008F0150"/>
    <w:rsid w:val="008F5F33"/>
    <w:rsid w:val="009A01AF"/>
    <w:rsid w:val="009C3178"/>
    <w:rsid w:val="00A05E68"/>
    <w:rsid w:val="00A83257"/>
    <w:rsid w:val="00AA0CF0"/>
    <w:rsid w:val="00C20193"/>
    <w:rsid w:val="00C74168"/>
    <w:rsid w:val="00E723D5"/>
    <w:rsid w:val="00E73C7C"/>
    <w:rsid w:val="00EA7A38"/>
    <w:rsid w:val="00ED2869"/>
    <w:rsid w:val="00F8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31DF65"/>
  <w15:chartTrackingRefBased/>
  <w15:docId w15:val="{503975C5-DCFE-D846-9E99-5A75A986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F Pro Rounded" w:eastAsiaTheme="minorHAnsi" w:hAnsi="SF Pro Rounded" w:cs="Times New Roman"/>
        <w:sz w:val="21"/>
        <w:szCs w:val="21"/>
        <w:lang w:val="en-US" w:eastAsia="en-US" w:bidi="ar-SA"/>
      </w:rPr>
    </w:rPrDefault>
    <w:pPrDefault>
      <w:pPr>
        <w:spacing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F0150"/>
    <w:pPr>
      <w:spacing w:before="100" w:beforeAutospacing="1" w:after="100" w:afterAutospacing="1" w:line="240" w:lineRule="auto"/>
      <w:jc w:val="left"/>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0150"/>
    <w:rPr>
      <w:rFonts w:ascii="Times New Roman" w:eastAsia="Times New Roman" w:hAnsi="Times New Roman"/>
      <w:b/>
      <w:bCs/>
      <w:sz w:val="24"/>
      <w:szCs w:val="24"/>
    </w:rPr>
  </w:style>
  <w:style w:type="character" w:styleId="Hyperlink">
    <w:name w:val="Hyperlink"/>
    <w:basedOn w:val="DefaultParagraphFont"/>
    <w:uiPriority w:val="99"/>
    <w:unhideWhenUsed/>
    <w:rsid w:val="009C3178"/>
    <w:rPr>
      <w:color w:val="0563C1" w:themeColor="hyperlink"/>
      <w:u w:val="single"/>
    </w:rPr>
  </w:style>
  <w:style w:type="character" w:styleId="UnresolvedMention">
    <w:name w:val="Unresolved Mention"/>
    <w:basedOn w:val="DefaultParagraphFont"/>
    <w:uiPriority w:val="99"/>
    <w:semiHidden/>
    <w:unhideWhenUsed/>
    <w:rsid w:val="009C3178"/>
    <w:rPr>
      <w:color w:val="605E5C"/>
      <w:shd w:val="clear" w:color="auto" w:fill="E1DFDD"/>
    </w:rPr>
  </w:style>
  <w:style w:type="paragraph" w:styleId="Revision">
    <w:name w:val="Revision"/>
    <w:hidden/>
    <w:uiPriority w:val="99"/>
    <w:semiHidden/>
    <w:rsid w:val="001C1567"/>
    <w:pPr>
      <w:spacing w:after="0" w:line="240" w:lineRule="auto"/>
      <w:jc w:val="left"/>
    </w:pPr>
  </w:style>
  <w:style w:type="paragraph" w:styleId="BodyText">
    <w:name w:val="Body Text"/>
    <w:basedOn w:val="Normal"/>
    <w:link w:val="BodyTextChar"/>
    <w:uiPriority w:val="99"/>
    <w:semiHidden/>
    <w:unhideWhenUsed/>
    <w:rsid w:val="00126688"/>
  </w:style>
  <w:style w:type="character" w:customStyle="1" w:styleId="BodyTextChar">
    <w:name w:val="Body Text Char"/>
    <w:basedOn w:val="DefaultParagraphFont"/>
    <w:link w:val="BodyText"/>
    <w:uiPriority w:val="99"/>
    <w:semiHidden/>
    <w:rsid w:val="0012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3004">
      <w:bodyDiv w:val="1"/>
      <w:marLeft w:val="0"/>
      <w:marRight w:val="0"/>
      <w:marTop w:val="0"/>
      <w:marBottom w:val="0"/>
      <w:divBdr>
        <w:top w:val="none" w:sz="0" w:space="0" w:color="auto"/>
        <w:left w:val="none" w:sz="0" w:space="0" w:color="auto"/>
        <w:bottom w:val="none" w:sz="0" w:space="0" w:color="auto"/>
        <w:right w:val="none" w:sz="0" w:space="0" w:color="auto"/>
      </w:divBdr>
    </w:div>
    <w:div w:id="219249224">
      <w:bodyDiv w:val="1"/>
      <w:marLeft w:val="0"/>
      <w:marRight w:val="0"/>
      <w:marTop w:val="0"/>
      <w:marBottom w:val="0"/>
      <w:divBdr>
        <w:top w:val="none" w:sz="0" w:space="0" w:color="auto"/>
        <w:left w:val="none" w:sz="0" w:space="0" w:color="auto"/>
        <w:bottom w:val="none" w:sz="0" w:space="0" w:color="auto"/>
        <w:right w:val="none" w:sz="0" w:space="0" w:color="auto"/>
      </w:divBdr>
    </w:div>
    <w:div w:id="575474437">
      <w:bodyDiv w:val="1"/>
      <w:marLeft w:val="0"/>
      <w:marRight w:val="0"/>
      <w:marTop w:val="0"/>
      <w:marBottom w:val="0"/>
      <w:divBdr>
        <w:top w:val="none" w:sz="0" w:space="0" w:color="auto"/>
        <w:left w:val="none" w:sz="0" w:space="0" w:color="auto"/>
        <w:bottom w:val="none" w:sz="0" w:space="0" w:color="auto"/>
        <w:right w:val="none" w:sz="0" w:space="0" w:color="auto"/>
      </w:divBdr>
    </w:div>
    <w:div w:id="606738236">
      <w:bodyDiv w:val="1"/>
      <w:marLeft w:val="0"/>
      <w:marRight w:val="0"/>
      <w:marTop w:val="0"/>
      <w:marBottom w:val="0"/>
      <w:divBdr>
        <w:top w:val="none" w:sz="0" w:space="0" w:color="auto"/>
        <w:left w:val="none" w:sz="0" w:space="0" w:color="auto"/>
        <w:bottom w:val="none" w:sz="0" w:space="0" w:color="auto"/>
        <w:right w:val="none" w:sz="0" w:space="0" w:color="auto"/>
      </w:divBdr>
    </w:div>
    <w:div w:id="622855977">
      <w:bodyDiv w:val="1"/>
      <w:marLeft w:val="0"/>
      <w:marRight w:val="0"/>
      <w:marTop w:val="0"/>
      <w:marBottom w:val="0"/>
      <w:divBdr>
        <w:top w:val="none" w:sz="0" w:space="0" w:color="auto"/>
        <w:left w:val="none" w:sz="0" w:space="0" w:color="auto"/>
        <w:bottom w:val="none" w:sz="0" w:space="0" w:color="auto"/>
        <w:right w:val="none" w:sz="0" w:space="0" w:color="auto"/>
      </w:divBdr>
    </w:div>
    <w:div w:id="754471924">
      <w:bodyDiv w:val="1"/>
      <w:marLeft w:val="0"/>
      <w:marRight w:val="0"/>
      <w:marTop w:val="0"/>
      <w:marBottom w:val="0"/>
      <w:divBdr>
        <w:top w:val="none" w:sz="0" w:space="0" w:color="auto"/>
        <w:left w:val="none" w:sz="0" w:space="0" w:color="auto"/>
        <w:bottom w:val="none" w:sz="0" w:space="0" w:color="auto"/>
        <w:right w:val="none" w:sz="0" w:space="0" w:color="auto"/>
      </w:divBdr>
    </w:div>
    <w:div w:id="792403924">
      <w:bodyDiv w:val="1"/>
      <w:marLeft w:val="0"/>
      <w:marRight w:val="0"/>
      <w:marTop w:val="0"/>
      <w:marBottom w:val="0"/>
      <w:divBdr>
        <w:top w:val="none" w:sz="0" w:space="0" w:color="auto"/>
        <w:left w:val="none" w:sz="0" w:space="0" w:color="auto"/>
        <w:bottom w:val="none" w:sz="0" w:space="0" w:color="auto"/>
        <w:right w:val="none" w:sz="0" w:space="0" w:color="auto"/>
      </w:divBdr>
    </w:div>
    <w:div w:id="1111701230">
      <w:bodyDiv w:val="1"/>
      <w:marLeft w:val="0"/>
      <w:marRight w:val="0"/>
      <w:marTop w:val="0"/>
      <w:marBottom w:val="0"/>
      <w:divBdr>
        <w:top w:val="none" w:sz="0" w:space="0" w:color="auto"/>
        <w:left w:val="none" w:sz="0" w:space="0" w:color="auto"/>
        <w:bottom w:val="none" w:sz="0" w:space="0" w:color="auto"/>
        <w:right w:val="none" w:sz="0" w:space="0" w:color="auto"/>
      </w:divBdr>
    </w:div>
    <w:div w:id="1289166749">
      <w:bodyDiv w:val="1"/>
      <w:marLeft w:val="0"/>
      <w:marRight w:val="0"/>
      <w:marTop w:val="0"/>
      <w:marBottom w:val="0"/>
      <w:divBdr>
        <w:top w:val="none" w:sz="0" w:space="0" w:color="auto"/>
        <w:left w:val="none" w:sz="0" w:space="0" w:color="auto"/>
        <w:bottom w:val="none" w:sz="0" w:space="0" w:color="auto"/>
        <w:right w:val="none" w:sz="0" w:space="0" w:color="auto"/>
      </w:divBdr>
    </w:div>
    <w:div w:id="1382560657">
      <w:bodyDiv w:val="1"/>
      <w:marLeft w:val="0"/>
      <w:marRight w:val="0"/>
      <w:marTop w:val="0"/>
      <w:marBottom w:val="0"/>
      <w:divBdr>
        <w:top w:val="none" w:sz="0" w:space="0" w:color="auto"/>
        <w:left w:val="none" w:sz="0" w:space="0" w:color="auto"/>
        <w:bottom w:val="none" w:sz="0" w:space="0" w:color="auto"/>
        <w:right w:val="none" w:sz="0" w:space="0" w:color="auto"/>
      </w:divBdr>
    </w:div>
    <w:div w:id="1556702285">
      <w:bodyDiv w:val="1"/>
      <w:marLeft w:val="0"/>
      <w:marRight w:val="0"/>
      <w:marTop w:val="0"/>
      <w:marBottom w:val="0"/>
      <w:divBdr>
        <w:top w:val="none" w:sz="0" w:space="0" w:color="auto"/>
        <w:left w:val="none" w:sz="0" w:space="0" w:color="auto"/>
        <w:bottom w:val="none" w:sz="0" w:space="0" w:color="auto"/>
        <w:right w:val="none" w:sz="0" w:space="0" w:color="auto"/>
      </w:divBdr>
    </w:div>
    <w:div w:id="20194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ree-anar.site/azerbaijans-defiance-a-decade-of-contempt-for-the-council-of-euro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ee-anar.site/anar-mammadlis-health-continues-to-deteriorate-in-detention/?et_fb=1&amp;PageSpeed=off" TargetMode="External"/><Relationship Id="rId5" Type="http://schemas.openxmlformats.org/officeDocument/2006/relationships/hyperlink" Target="https://free-anar.site/political-prisoners/" TargetMode="External"/><Relationship Id="rId4" Type="http://schemas.openxmlformats.org/officeDocument/2006/relationships/hyperlink" Target="https://free-anar.site/report-202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Progress &amp; Change Action Lab</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Irminger</dc:creator>
  <cp:keywords/>
  <dc:description/>
  <cp:lastModifiedBy>Florian Irminger</cp:lastModifiedBy>
  <cp:revision>27</cp:revision>
  <dcterms:created xsi:type="dcterms:W3CDTF">2025-04-21T18:28:00Z</dcterms:created>
  <dcterms:modified xsi:type="dcterms:W3CDTF">2025-04-24T11:51:00Z</dcterms:modified>
</cp:coreProperties>
</file>